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5834" w14:textId="77777777" w:rsidR="00D53057" w:rsidRPr="00D53057" w:rsidRDefault="00D53057" w:rsidP="00D53057">
      <w:pPr>
        <w:rPr>
          <w:rFonts w:asciiTheme="minorHAnsi" w:hAnsiTheme="minorHAnsi" w:cstheme="minorHAnsi"/>
          <w:sz w:val="22"/>
          <w:szCs w:val="22"/>
        </w:rPr>
      </w:pPr>
      <w:bookmarkStart w:id="0" w:name="_Hlk137035938"/>
      <w:bookmarkStart w:id="1" w:name="_Hlk164678623"/>
      <w:r w:rsidRPr="00D53057">
        <w:rPr>
          <w:rFonts w:asciiTheme="minorHAnsi" w:hAnsiTheme="minorHAnsi" w:cstheme="minorHAnsi"/>
          <w:sz w:val="22"/>
          <w:szCs w:val="22"/>
        </w:rPr>
        <w:t>Congratulations on obtaining your provider certification from the Ohio Department of Developmental Disabilities! Here are a few resources as you start your journey as a provider in Delaware County.  Please let me know if you have questions/concerns, I would be happy to meet with you.</w:t>
      </w:r>
    </w:p>
    <w:p w14:paraId="6D1BC8CA" w14:textId="77777777" w:rsidR="00D53057" w:rsidRPr="00D53057" w:rsidRDefault="00D53057" w:rsidP="00D53057">
      <w:pPr>
        <w:rPr>
          <w:rFonts w:asciiTheme="minorHAnsi" w:hAnsiTheme="minorHAnsi" w:cstheme="minorHAnsi"/>
          <w:sz w:val="22"/>
          <w:szCs w:val="22"/>
        </w:rPr>
      </w:pPr>
    </w:p>
    <w:p w14:paraId="5DF2CE90" w14:textId="77777777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>Before you begin working</w:t>
      </w:r>
    </w:p>
    <w:p w14:paraId="46EB5AC8" w14:textId="73FDD79F" w:rsidR="00D53057" w:rsidRPr="00D53057" w:rsidRDefault="00D53057" w:rsidP="00D5305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>Meet with the assigned Service and Support Administrator</w:t>
      </w:r>
      <w:r w:rsidR="00182AC5">
        <w:rPr>
          <w:rFonts w:asciiTheme="minorHAnsi" w:eastAsia="Times New Roman" w:hAnsiTheme="minorHAnsi" w:cstheme="minorHAnsi"/>
          <w:sz w:val="22"/>
          <w:szCs w:val="22"/>
        </w:rPr>
        <w:t xml:space="preserve"> (SSA)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 to be trained on the Ohio Individual Service Plan (</w:t>
      </w:r>
      <w:r w:rsidR="00182AC5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ISP) - this can in over the phone or in person</w:t>
      </w:r>
      <w:r w:rsidR="00182AC5">
        <w:rPr>
          <w:rFonts w:asciiTheme="minorHAnsi" w:eastAsia="Times New Roman" w:hAnsiTheme="minorHAnsi" w:cstheme="minorHAnsi"/>
          <w:sz w:val="22"/>
          <w:szCs w:val="22"/>
        </w:rPr>
        <w:t>, you should obtain proof of training. That can be an email from the SSA.</w:t>
      </w:r>
    </w:p>
    <w:p w14:paraId="4E0676C8" w14:textId="77777777" w:rsidR="00D53057" w:rsidRPr="00D53057" w:rsidRDefault="00D53057" w:rsidP="00D5305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Check to be sure services are authorized – by accessing PAWS online – click </w:t>
      </w:r>
      <w:hyperlink r:id="rId8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 for directions</w:t>
      </w:r>
    </w:p>
    <w:p w14:paraId="6907C579" w14:textId="77777777" w:rsidR="00D53057" w:rsidRPr="00D53057" w:rsidRDefault="00D53057" w:rsidP="00D5305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Request an EVV device through the eTrac website (required for all providers of homemaker/personal care (NOT daily billing, respite or shared living) – click </w:t>
      </w:r>
      <w:hyperlink r:id="rId9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to access eTrac</w:t>
      </w:r>
    </w:p>
    <w:p w14:paraId="6A2FA598" w14:textId="77777777" w:rsidR="00D53057" w:rsidRPr="00D53057" w:rsidRDefault="00D53057" w:rsidP="00D5305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>Obtain a copy of the ISP</w:t>
      </w:r>
    </w:p>
    <w:p w14:paraId="40F0B4FA" w14:textId="77777777" w:rsidR="00D53057" w:rsidRPr="00D53057" w:rsidRDefault="00D53057" w:rsidP="00D53057">
      <w:pPr>
        <w:rPr>
          <w:rFonts w:asciiTheme="minorHAnsi" w:hAnsiTheme="minorHAnsi" w:cstheme="minorHAnsi"/>
          <w:sz w:val="22"/>
          <w:szCs w:val="22"/>
        </w:rPr>
      </w:pPr>
    </w:p>
    <w:p w14:paraId="6D5B9EDA" w14:textId="77777777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 xml:space="preserve">Daily (or each time you work) </w:t>
      </w:r>
    </w:p>
    <w:p w14:paraId="6EEA0EB3" w14:textId="77777777" w:rsidR="00D53057" w:rsidRDefault="00D53057" w:rsidP="00D53057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Document the services you provide – click </w:t>
      </w:r>
      <w:hyperlink r:id="rId10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for templates</w:t>
      </w:r>
    </w:p>
    <w:p w14:paraId="6F065164" w14:textId="192A365A" w:rsidR="000770AC" w:rsidRDefault="000770AC" w:rsidP="00D53057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Document Medications you give (required if indicated by the ISP)</w:t>
      </w:r>
    </w:p>
    <w:p w14:paraId="0C570C87" w14:textId="0AEC21E8" w:rsidR="005B378B" w:rsidRPr="00D53057" w:rsidRDefault="005B378B" w:rsidP="00D53057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Document Outcomes (if required by ISP)</w:t>
      </w:r>
    </w:p>
    <w:p w14:paraId="7893235F" w14:textId="1DC4E5D3" w:rsidR="0028687C" w:rsidRPr="005773C4" w:rsidRDefault="00D53057" w:rsidP="00BD5F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773C4">
        <w:rPr>
          <w:rFonts w:asciiTheme="minorHAnsi" w:eastAsia="Times New Roman" w:hAnsiTheme="minorHAnsi" w:cstheme="minorHAnsi"/>
          <w:sz w:val="22"/>
          <w:szCs w:val="22"/>
        </w:rPr>
        <w:t xml:space="preserve">Track number of units used and remaining </w:t>
      </w:r>
    </w:p>
    <w:p w14:paraId="4C451250" w14:textId="77777777" w:rsidR="005773C4" w:rsidRPr="005773C4" w:rsidRDefault="005773C4" w:rsidP="005773C4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A7FD8" w14:textId="33A26896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>Monthly</w:t>
      </w:r>
    </w:p>
    <w:p w14:paraId="74F7450D" w14:textId="77777777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Complete and review Unusual Incident logs for trends/patterns – keep these for your records, a quarterly sample may be requested – click </w:t>
      </w:r>
      <w:hyperlink r:id="rId11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for templates</w:t>
      </w:r>
    </w:p>
    <w:p w14:paraId="4D20FDC8" w14:textId="77777777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Review the Provider Connections newsletter for important information – click </w:t>
      </w:r>
      <w:hyperlink r:id="rId12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to sign up</w:t>
      </w:r>
    </w:p>
    <w:p w14:paraId="05B4B774" w14:textId="021F738F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Complete and review Monthly </w:t>
      </w:r>
      <w:r w:rsidR="000770AC">
        <w:rPr>
          <w:rFonts w:asciiTheme="minorHAnsi" w:eastAsia="Times New Roman" w:hAnsiTheme="minorHAnsi" w:cstheme="minorHAnsi"/>
          <w:sz w:val="22"/>
          <w:szCs w:val="22"/>
        </w:rPr>
        <w:t>Personal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 Funds Transaction Record (required when the ISP indicates that the provider is responsible for managing personal funds) – click </w:t>
      </w:r>
      <w:hyperlink r:id="rId13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 for template</w:t>
      </w:r>
    </w:p>
    <w:p w14:paraId="00EE8FCC" w14:textId="77777777" w:rsidR="00D53057" w:rsidRPr="00D53057" w:rsidRDefault="00D53057" w:rsidP="00D53057">
      <w:pPr>
        <w:rPr>
          <w:rFonts w:asciiTheme="minorHAnsi" w:hAnsiTheme="minorHAnsi" w:cstheme="minorHAnsi"/>
          <w:sz w:val="22"/>
          <w:szCs w:val="22"/>
        </w:rPr>
      </w:pPr>
    </w:p>
    <w:p w14:paraId="5B0F307E" w14:textId="77777777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>Annually</w:t>
      </w:r>
    </w:p>
    <w:p w14:paraId="70C43221" w14:textId="77777777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Complete required training – click </w:t>
      </w:r>
      <w:hyperlink r:id="rId14" w:anchor=":~:text=Directors%20of%20operations%20(DOOs)%20must,or%20management%20of%20the%20agency.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for information on annual training requirements</w:t>
      </w:r>
    </w:p>
    <w:p w14:paraId="31C417EC" w14:textId="77777777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Complete and submit Major Unusual Incident (MUI) Annual Report – click </w:t>
      </w:r>
      <w:hyperlink r:id="rId15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for template</w:t>
      </w:r>
    </w:p>
    <w:p w14:paraId="4AD67CFE" w14:textId="77777777" w:rsidR="00D53057" w:rsidRPr="00D53057" w:rsidRDefault="00D53057" w:rsidP="00D5305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>Invoice the person’s private insurance company for services provided</w:t>
      </w:r>
    </w:p>
    <w:p w14:paraId="21860852" w14:textId="77777777" w:rsidR="00D53057" w:rsidRPr="00D53057" w:rsidRDefault="00D53057" w:rsidP="00D53057">
      <w:pPr>
        <w:rPr>
          <w:rFonts w:asciiTheme="minorHAnsi" w:hAnsiTheme="minorHAnsi" w:cstheme="minorHAnsi"/>
          <w:sz w:val="22"/>
          <w:szCs w:val="22"/>
        </w:rPr>
      </w:pPr>
    </w:p>
    <w:p w14:paraId="2DFA08C8" w14:textId="77777777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>As Needed</w:t>
      </w:r>
    </w:p>
    <w:p w14:paraId="32E77EA9" w14:textId="03E3FFE5" w:rsidR="00AB3EAE" w:rsidRDefault="00AB3EAE" w:rsidP="00D53057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Report incidents as required</w:t>
      </w:r>
      <w:r w:rsidR="003E618D">
        <w:rPr>
          <w:rFonts w:asciiTheme="minorHAnsi" w:eastAsia="Times New Roman" w:hAnsiTheme="minorHAnsi" w:cstheme="minorHAnsi"/>
          <w:sz w:val="22"/>
          <w:szCs w:val="22"/>
        </w:rPr>
        <w:t xml:space="preserve"> – click </w:t>
      </w:r>
      <w:hyperlink r:id="rId16" w:history="1">
        <w:r w:rsidR="003E618D" w:rsidRPr="003E618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="003E618D">
        <w:rPr>
          <w:rFonts w:asciiTheme="minorHAnsi" w:eastAsia="Times New Roman" w:hAnsiTheme="minorHAnsi" w:cstheme="minorHAnsi"/>
          <w:sz w:val="22"/>
          <w:szCs w:val="22"/>
        </w:rPr>
        <w:t xml:space="preserve"> for reporting form</w:t>
      </w:r>
    </w:p>
    <w:p w14:paraId="6C2FB612" w14:textId="55BF9C99" w:rsidR="00D53057" w:rsidRPr="00D53057" w:rsidRDefault="00D53057" w:rsidP="00D53057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>Complete First Aid and CPR training</w:t>
      </w:r>
    </w:p>
    <w:p w14:paraId="24E87C11" w14:textId="34133095" w:rsidR="00D53057" w:rsidRPr="00D53057" w:rsidRDefault="00D53057" w:rsidP="00D53057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Submit billing through eMBS as often as you like, at least monthly is preferred (does NOT apply to Participant Directed HPC) – click </w:t>
      </w:r>
      <w:hyperlink r:id="rId17" w:history="1">
        <w:r w:rsidRPr="00D5305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 w:rsidRPr="00D53057">
        <w:rPr>
          <w:rFonts w:asciiTheme="minorHAnsi" w:eastAsia="Times New Roman" w:hAnsiTheme="minorHAnsi" w:cstheme="minorHAnsi"/>
          <w:color w:val="1F497D"/>
          <w:sz w:val="22"/>
          <w:szCs w:val="22"/>
        </w:rPr>
        <w:t xml:space="preserve"> </w:t>
      </w:r>
      <w:r w:rsidRPr="00D53057">
        <w:rPr>
          <w:rFonts w:asciiTheme="minorHAnsi" w:eastAsia="Times New Roman" w:hAnsiTheme="minorHAnsi" w:cstheme="minorHAnsi"/>
          <w:sz w:val="22"/>
          <w:szCs w:val="22"/>
        </w:rPr>
        <w:t>for directions</w:t>
      </w:r>
    </w:p>
    <w:p w14:paraId="0DAF1EB1" w14:textId="5B08A674" w:rsidR="00D53057" w:rsidRPr="00D53057" w:rsidRDefault="00D53057" w:rsidP="00D53057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>Update address and contact information</w:t>
      </w:r>
    </w:p>
    <w:p w14:paraId="28AFAF34" w14:textId="77777777" w:rsidR="00D53057" w:rsidRPr="00D53057" w:rsidRDefault="00D53057" w:rsidP="00D53057">
      <w:pPr>
        <w:pStyle w:val="ListParagraph"/>
        <w:rPr>
          <w:rFonts w:asciiTheme="minorHAnsi" w:eastAsia="Times New Roman" w:hAnsiTheme="minorHAnsi" w:cstheme="minorHAnsi"/>
          <w:sz w:val="22"/>
          <w:szCs w:val="22"/>
        </w:rPr>
      </w:pPr>
    </w:p>
    <w:p w14:paraId="05EC5060" w14:textId="77777777" w:rsidR="00D53057" w:rsidRPr="00D53057" w:rsidRDefault="00D53057" w:rsidP="00D530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3057">
        <w:rPr>
          <w:rFonts w:asciiTheme="minorHAnsi" w:hAnsiTheme="minorHAnsi" w:cstheme="minorHAnsi"/>
          <w:b/>
          <w:bCs/>
          <w:sz w:val="22"/>
          <w:szCs w:val="22"/>
        </w:rPr>
        <w:t>Every 3 years</w:t>
      </w:r>
    </w:p>
    <w:p w14:paraId="55D42F31" w14:textId="77777777" w:rsidR="00D53057" w:rsidRPr="00D53057" w:rsidRDefault="00D53057" w:rsidP="00D53057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53057">
        <w:rPr>
          <w:rFonts w:asciiTheme="minorHAnsi" w:eastAsia="Times New Roman" w:hAnsiTheme="minorHAnsi" w:cstheme="minorHAnsi"/>
          <w:sz w:val="22"/>
          <w:szCs w:val="22"/>
        </w:rPr>
        <w:t xml:space="preserve">Renew certification with DODD </w:t>
      </w:r>
      <w:bookmarkEnd w:id="0"/>
    </w:p>
    <w:bookmarkEnd w:id="1"/>
    <w:p w14:paraId="45A1CEC1" w14:textId="77777777" w:rsidR="00D665AE" w:rsidRDefault="00D665AE" w:rsidP="00D665AE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3B9DFBE8" w14:textId="77777777" w:rsidR="002866C3" w:rsidRDefault="002866C3" w:rsidP="00D665AE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42DA738E" w14:textId="562BFBE6" w:rsidR="002866C3" w:rsidRDefault="002866C3" w:rsidP="00D665AE">
      <w:pPr>
        <w:rPr>
          <w:rFonts w:asciiTheme="minorHAnsi" w:hAnsiTheme="minorHAnsi" w:cstheme="minorHAnsi"/>
          <w:color w:val="1F497D"/>
          <w:sz w:val="22"/>
          <w:szCs w:val="22"/>
        </w:rPr>
      </w:pPr>
      <w:r>
        <w:rPr>
          <w:rFonts w:asciiTheme="minorHAnsi" w:hAnsiTheme="minorHAnsi" w:cstheme="minorHAnsi"/>
          <w:color w:val="1F497D"/>
          <w:sz w:val="22"/>
          <w:szCs w:val="22"/>
        </w:rPr>
        <w:t xml:space="preserve">REV. </w:t>
      </w:r>
      <w:r w:rsidR="00B140E7">
        <w:rPr>
          <w:rFonts w:asciiTheme="minorHAnsi" w:hAnsiTheme="minorHAnsi" w:cstheme="minorHAnsi"/>
          <w:color w:val="1F497D"/>
          <w:sz w:val="22"/>
          <w:szCs w:val="22"/>
        </w:rPr>
        <w:t>4.22.24</w:t>
      </w:r>
    </w:p>
    <w:p w14:paraId="6834D3CC" w14:textId="77777777" w:rsidR="00B140E7" w:rsidRPr="00D53057" w:rsidRDefault="00B140E7" w:rsidP="00D665AE">
      <w:pPr>
        <w:rPr>
          <w:rFonts w:asciiTheme="minorHAnsi" w:hAnsiTheme="minorHAnsi" w:cstheme="minorHAnsi"/>
          <w:color w:val="1F497D"/>
          <w:sz w:val="22"/>
          <w:szCs w:val="22"/>
        </w:rPr>
      </w:pPr>
    </w:p>
    <w:sectPr w:rsidR="00B140E7" w:rsidRPr="00D5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0753" w14:textId="77777777" w:rsidR="00C87BA2" w:rsidRDefault="00C87BA2" w:rsidP="004A2B55">
      <w:r>
        <w:separator/>
      </w:r>
    </w:p>
  </w:endnote>
  <w:endnote w:type="continuationSeparator" w:id="0">
    <w:p w14:paraId="03864C9A" w14:textId="77777777" w:rsidR="00C87BA2" w:rsidRDefault="00C87BA2" w:rsidP="004A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EE8B" w14:textId="77777777" w:rsidR="00C87BA2" w:rsidRDefault="00C87BA2" w:rsidP="004A2B55">
      <w:r>
        <w:separator/>
      </w:r>
    </w:p>
  </w:footnote>
  <w:footnote w:type="continuationSeparator" w:id="0">
    <w:p w14:paraId="2D65D978" w14:textId="77777777" w:rsidR="00C87BA2" w:rsidRDefault="00C87BA2" w:rsidP="004A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9AD"/>
    <w:multiLevelType w:val="hybridMultilevel"/>
    <w:tmpl w:val="8E78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46DC"/>
    <w:multiLevelType w:val="hybridMultilevel"/>
    <w:tmpl w:val="7694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344D"/>
    <w:multiLevelType w:val="hybridMultilevel"/>
    <w:tmpl w:val="B2E6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74D53"/>
    <w:multiLevelType w:val="hybridMultilevel"/>
    <w:tmpl w:val="667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98564">
    <w:abstractNumId w:val="2"/>
  </w:num>
  <w:num w:numId="2" w16cid:durableId="572592547">
    <w:abstractNumId w:val="3"/>
  </w:num>
  <w:num w:numId="3" w16cid:durableId="1301887295">
    <w:abstractNumId w:val="0"/>
  </w:num>
  <w:num w:numId="4" w16cid:durableId="1159469355">
    <w:abstractNumId w:val="1"/>
  </w:num>
  <w:num w:numId="5" w16cid:durableId="94057143">
    <w:abstractNumId w:val="2"/>
  </w:num>
  <w:num w:numId="6" w16cid:durableId="658459645">
    <w:abstractNumId w:val="0"/>
  </w:num>
  <w:num w:numId="7" w16cid:durableId="1560702281">
    <w:abstractNumId w:val="2"/>
  </w:num>
  <w:num w:numId="8" w16cid:durableId="1732998471">
    <w:abstractNumId w:val="2"/>
  </w:num>
  <w:num w:numId="9" w16cid:durableId="1338652303">
    <w:abstractNumId w:val="2"/>
  </w:num>
  <w:num w:numId="10" w16cid:durableId="1120031970">
    <w:abstractNumId w:val="3"/>
  </w:num>
  <w:num w:numId="11" w16cid:durableId="971056459">
    <w:abstractNumId w:val="0"/>
  </w:num>
  <w:num w:numId="12" w16cid:durableId="63688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8E"/>
    <w:rsid w:val="000770AC"/>
    <w:rsid w:val="00095AB5"/>
    <w:rsid w:val="000D368A"/>
    <w:rsid w:val="00174EBE"/>
    <w:rsid w:val="00182AC5"/>
    <w:rsid w:val="001C1199"/>
    <w:rsid w:val="00245C2D"/>
    <w:rsid w:val="002866C3"/>
    <w:rsid w:val="0028687C"/>
    <w:rsid w:val="002F052F"/>
    <w:rsid w:val="0034298E"/>
    <w:rsid w:val="003C08E3"/>
    <w:rsid w:val="003E618D"/>
    <w:rsid w:val="00464941"/>
    <w:rsid w:val="004A2B55"/>
    <w:rsid w:val="004C2F29"/>
    <w:rsid w:val="005773C4"/>
    <w:rsid w:val="005931B7"/>
    <w:rsid w:val="005B378B"/>
    <w:rsid w:val="005B5455"/>
    <w:rsid w:val="006B1895"/>
    <w:rsid w:val="006D7E94"/>
    <w:rsid w:val="006F7138"/>
    <w:rsid w:val="0071548D"/>
    <w:rsid w:val="00751EC1"/>
    <w:rsid w:val="00832F54"/>
    <w:rsid w:val="008D67F0"/>
    <w:rsid w:val="008F458F"/>
    <w:rsid w:val="009915F5"/>
    <w:rsid w:val="009C2F01"/>
    <w:rsid w:val="00A148AB"/>
    <w:rsid w:val="00A16327"/>
    <w:rsid w:val="00AB3EAE"/>
    <w:rsid w:val="00AD3E40"/>
    <w:rsid w:val="00B140E7"/>
    <w:rsid w:val="00BB48C5"/>
    <w:rsid w:val="00C01C86"/>
    <w:rsid w:val="00C515ED"/>
    <w:rsid w:val="00C57865"/>
    <w:rsid w:val="00C7418E"/>
    <w:rsid w:val="00C87BA2"/>
    <w:rsid w:val="00CE4ECD"/>
    <w:rsid w:val="00D04045"/>
    <w:rsid w:val="00D2449F"/>
    <w:rsid w:val="00D3108D"/>
    <w:rsid w:val="00D53057"/>
    <w:rsid w:val="00D665AE"/>
    <w:rsid w:val="00D94191"/>
    <w:rsid w:val="00E44784"/>
    <w:rsid w:val="00E73884"/>
    <w:rsid w:val="00F05768"/>
    <w:rsid w:val="00F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B575"/>
  <w15:docId w15:val="{58BCAF2E-25F8-4956-877B-E22C5AA9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8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2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5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8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bdd.org/wp-content/uploads/2016/09/Accessing-PAWS.pdf" TargetMode="External"/><Relationship Id="rId13" Type="http://schemas.openxmlformats.org/officeDocument/2006/relationships/hyperlink" Target="https://dodd.ohio.gov/about-us/compliance-resources/all-compliance-resources/Sample_Ledg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bdd.org/subscribe-to-dcbdd-newsletters/" TargetMode="External"/><Relationship Id="rId17" Type="http://schemas.openxmlformats.org/officeDocument/2006/relationships/hyperlink" Target="https://www.dcbdd.org/provider-resources/bill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cbdd.org/wp-content/uploads/2022/03/Incident-Reporting-Form-Revised-March-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dd.ohio.gov/wps/wcm/connect/gov/bd53c173-a444-4103-ac88-a3e63e767760/UI+LOG+NEW-+Comms.pdf?MOD=AJPERES&amp;CONVERT_TO=url&amp;CACHEID=ROOTWORKSPACE.Z18_M1HGGIK0N0JO00QO9DDDDM3000-bd53c173-a444-4103-ac88-a3e63e767760-n1Fkk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dd.ohio.gov/forms-and-rules/forms/template-mui-annual-report-independent-providers" TargetMode="External"/><Relationship Id="rId10" Type="http://schemas.openxmlformats.org/officeDocument/2006/relationships/hyperlink" Target="https://dodd.ohio.gov/about-us/compliance-resources/all-compliance-resources/documentation-templa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traconline.net/login" TargetMode="External"/><Relationship Id="rId14" Type="http://schemas.openxmlformats.org/officeDocument/2006/relationships/hyperlink" Target="https://dodd.ohio.gov/compliance/office+of+compliance/annual-training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0D6E-FE15-4693-B460-8C905ED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Copley</dc:creator>
  <cp:lastModifiedBy>Chase Waits</cp:lastModifiedBy>
  <cp:revision>2</cp:revision>
  <dcterms:created xsi:type="dcterms:W3CDTF">2024-04-29T12:59:00Z</dcterms:created>
  <dcterms:modified xsi:type="dcterms:W3CDTF">2024-04-29T12:59:00Z</dcterms:modified>
</cp:coreProperties>
</file>