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A4D3" w14:textId="6C15158C" w:rsidR="001B37F5" w:rsidRDefault="00525CF6" w:rsidP="00F55C15">
      <w:pPr>
        <w:spacing w:after="0" w:line="240" w:lineRule="auto"/>
      </w:pPr>
      <w:r>
        <w:t>July 31, 2024</w:t>
      </w:r>
    </w:p>
    <w:p w14:paraId="7EF86649" w14:textId="1A7902C5" w:rsidR="00525CF6" w:rsidRDefault="00525CF6" w:rsidP="00F55C15">
      <w:pPr>
        <w:spacing w:after="0" w:line="240" w:lineRule="auto"/>
        <w:rPr>
          <w:rFonts w:cs="Calibri"/>
          <w:i/>
          <w:sz w:val="20"/>
        </w:rPr>
      </w:pPr>
    </w:p>
    <w:p w14:paraId="2F6C09F9" w14:textId="67D44F58" w:rsidR="00525CF6" w:rsidRDefault="000176A9" w:rsidP="00525CF6">
      <w:pPr>
        <w:spacing w:after="0" w:line="240" w:lineRule="auto"/>
        <w:jc w:val="center"/>
        <w:rPr>
          <w:rFonts w:cs="Calibri"/>
          <w:b/>
          <w:bCs/>
          <w:iCs/>
          <w:sz w:val="24"/>
          <w:szCs w:val="28"/>
        </w:rPr>
      </w:pPr>
      <w:r>
        <w:rPr>
          <w:rFonts w:cs="Calibri"/>
          <w:b/>
          <w:bCs/>
          <w:iCs/>
          <w:sz w:val="24"/>
          <w:szCs w:val="28"/>
        </w:rPr>
        <w:t>Inquiries</w:t>
      </w:r>
      <w:r w:rsidR="00056A0B">
        <w:rPr>
          <w:rFonts w:cs="Calibri"/>
          <w:b/>
          <w:bCs/>
          <w:iCs/>
          <w:sz w:val="24"/>
          <w:szCs w:val="28"/>
        </w:rPr>
        <w:t xml:space="preserve"> &amp; </w:t>
      </w:r>
      <w:r>
        <w:rPr>
          <w:rFonts w:cs="Calibri"/>
          <w:b/>
          <w:bCs/>
          <w:iCs/>
          <w:sz w:val="24"/>
          <w:szCs w:val="28"/>
        </w:rPr>
        <w:t>Clarifications</w:t>
      </w:r>
    </w:p>
    <w:p w14:paraId="7E6BC819" w14:textId="07E853BB" w:rsidR="00525CF6" w:rsidRDefault="00525CF6" w:rsidP="00525CF6">
      <w:pPr>
        <w:spacing w:after="0" w:line="240" w:lineRule="auto"/>
        <w:jc w:val="center"/>
        <w:rPr>
          <w:rFonts w:cs="Calibri"/>
          <w:b/>
          <w:bCs/>
          <w:iCs/>
          <w:sz w:val="24"/>
          <w:szCs w:val="28"/>
        </w:rPr>
      </w:pPr>
    </w:p>
    <w:p w14:paraId="4BC49683" w14:textId="084E0137" w:rsidR="00525CF6" w:rsidRDefault="00525CF6" w:rsidP="00525CF6">
      <w:pPr>
        <w:spacing w:after="0" w:line="240" w:lineRule="auto"/>
        <w:rPr>
          <w:rFonts w:cs="Calibri"/>
          <w:iCs/>
          <w:sz w:val="24"/>
          <w:szCs w:val="28"/>
        </w:rPr>
      </w:pPr>
      <w:r>
        <w:rPr>
          <w:rFonts w:cs="Calibri"/>
          <w:iCs/>
          <w:sz w:val="24"/>
          <w:szCs w:val="28"/>
        </w:rPr>
        <w:t xml:space="preserve">Q. Can you explain the </w:t>
      </w:r>
      <w:r w:rsidRPr="00525CF6">
        <w:rPr>
          <w:rFonts w:cs="Calibri"/>
          <w:iCs/>
          <w:sz w:val="24"/>
          <w:szCs w:val="28"/>
        </w:rPr>
        <w:t>Evidence-Based Early Intervention</w:t>
      </w:r>
      <w:r>
        <w:rPr>
          <w:rFonts w:cs="Calibri"/>
          <w:iCs/>
          <w:sz w:val="24"/>
          <w:szCs w:val="28"/>
        </w:rPr>
        <w:t xml:space="preserve"> (</w:t>
      </w:r>
      <w:r w:rsidRPr="00525CF6">
        <w:rPr>
          <w:rFonts w:cs="Calibri"/>
          <w:iCs/>
          <w:sz w:val="24"/>
          <w:szCs w:val="28"/>
        </w:rPr>
        <w:t>EBEI</w:t>
      </w:r>
      <w:r>
        <w:rPr>
          <w:rFonts w:cs="Calibri"/>
          <w:iCs/>
          <w:sz w:val="24"/>
          <w:szCs w:val="28"/>
        </w:rPr>
        <w:t>) model? Is the service community or clinic based?</w:t>
      </w:r>
    </w:p>
    <w:p w14:paraId="49F466DE" w14:textId="5336B53F" w:rsidR="00525CF6" w:rsidRDefault="00525CF6" w:rsidP="00525CF6">
      <w:pPr>
        <w:spacing w:after="0" w:line="240" w:lineRule="auto"/>
        <w:rPr>
          <w:rFonts w:cs="Calibri"/>
          <w:iCs/>
          <w:sz w:val="24"/>
          <w:szCs w:val="28"/>
        </w:rPr>
      </w:pPr>
      <w:r>
        <w:rPr>
          <w:rFonts w:cs="Calibri"/>
          <w:iCs/>
          <w:sz w:val="24"/>
          <w:szCs w:val="28"/>
        </w:rPr>
        <w:t xml:space="preserve">A. Visit </w:t>
      </w:r>
      <w:hyperlink r:id="rId8" w:history="1">
        <w:r w:rsidRPr="00157F11">
          <w:rPr>
            <w:rStyle w:val="Hyperlink"/>
            <w:rFonts w:cs="Calibri"/>
            <w:iCs/>
            <w:sz w:val="24"/>
            <w:szCs w:val="28"/>
          </w:rPr>
          <w:t>https://ohioearlyintervention.org/</w:t>
        </w:r>
      </w:hyperlink>
      <w:r>
        <w:rPr>
          <w:rFonts w:cs="Calibri"/>
          <w:iCs/>
          <w:sz w:val="24"/>
          <w:szCs w:val="28"/>
        </w:rPr>
        <w:t xml:space="preserve"> for more information.</w:t>
      </w:r>
    </w:p>
    <w:p w14:paraId="505DF87D" w14:textId="74D40667" w:rsidR="00525CF6" w:rsidRDefault="00525CF6" w:rsidP="00525CF6">
      <w:pPr>
        <w:spacing w:after="0" w:line="240" w:lineRule="auto"/>
        <w:rPr>
          <w:rFonts w:cs="Calibri"/>
          <w:iCs/>
          <w:sz w:val="24"/>
          <w:szCs w:val="28"/>
        </w:rPr>
      </w:pPr>
    </w:p>
    <w:p w14:paraId="0506996E" w14:textId="2154E970" w:rsidR="00525CF6" w:rsidRDefault="00525CF6" w:rsidP="00525CF6">
      <w:pPr>
        <w:spacing w:after="0" w:line="240" w:lineRule="auto"/>
        <w:rPr>
          <w:rFonts w:cs="Calibri"/>
          <w:iCs/>
          <w:sz w:val="24"/>
          <w:szCs w:val="28"/>
        </w:rPr>
      </w:pPr>
      <w:r>
        <w:rPr>
          <w:rFonts w:cs="Calibri"/>
          <w:iCs/>
          <w:sz w:val="24"/>
          <w:szCs w:val="28"/>
        </w:rPr>
        <w:t>Q. Are both agency providers and independent providers eligible to apply?</w:t>
      </w:r>
    </w:p>
    <w:p w14:paraId="518C33BF" w14:textId="04C83383" w:rsidR="00525CF6" w:rsidRDefault="00525CF6" w:rsidP="00525CF6">
      <w:pPr>
        <w:spacing w:after="0" w:line="240" w:lineRule="auto"/>
        <w:rPr>
          <w:rFonts w:cs="Calibri"/>
          <w:iCs/>
          <w:sz w:val="24"/>
          <w:szCs w:val="28"/>
        </w:rPr>
      </w:pPr>
      <w:r>
        <w:rPr>
          <w:rFonts w:cs="Calibri"/>
          <w:iCs/>
          <w:sz w:val="24"/>
          <w:szCs w:val="28"/>
        </w:rPr>
        <w:t>A. Yes, both agency and independent providers are welcome to apply.</w:t>
      </w:r>
    </w:p>
    <w:p w14:paraId="3FA167B5" w14:textId="77777777" w:rsidR="00525CF6" w:rsidRDefault="00525CF6" w:rsidP="00525CF6">
      <w:pPr>
        <w:spacing w:after="0" w:line="240" w:lineRule="auto"/>
        <w:rPr>
          <w:rFonts w:cs="Calibri"/>
          <w:iCs/>
          <w:sz w:val="24"/>
          <w:szCs w:val="28"/>
        </w:rPr>
      </w:pPr>
    </w:p>
    <w:p w14:paraId="76E0EF18" w14:textId="4FCEECC4" w:rsidR="00525CF6" w:rsidRDefault="00525CF6" w:rsidP="00525CF6">
      <w:pPr>
        <w:spacing w:after="0" w:line="240" w:lineRule="auto"/>
        <w:rPr>
          <w:rFonts w:cs="Calibri"/>
          <w:iCs/>
          <w:sz w:val="24"/>
          <w:szCs w:val="28"/>
        </w:rPr>
      </w:pPr>
      <w:r>
        <w:rPr>
          <w:rFonts w:cs="Calibri"/>
          <w:iCs/>
          <w:sz w:val="24"/>
          <w:szCs w:val="28"/>
        </w:rPr>
        <w:t>Q. Is the rate negotiable?</w:t>
      </w:r>
    </w:p>
    <w:p w14:paraId="55D0CF54" w14:textId="3832AE5E" w:rsidR="00525CF6" w:rsidRPr="00525CF6" w:rsidRDefault="00525CF6" w:rsidP="00525CF6">
      <w:pPr>
        <w:spacing w:after="0" w:line="240" w:lineRule="auto"/>
        <w:rPr>
          <w:iCs/>
          <w:sz w:val="28"/>
          <w:szCs w:val="28"/>
        </w:rPr>
      </w:pPr>
      <w:r>
        <w:rPr>
          <w:rFonts w:cs="Calibri"/>
          <w:iCs/>
          <w:sz w:val="24"/>
          <w:szCs w:val="28"/>
        </w:rPr>
        <w:t xml:space="preserve">A. </w:t>
      </w:r>
      <w:r w:rsidR="008D3C30">
        <w:rPr>
          <w:rFonts w:cs="Calibri"/>
          <w:iCs/>
          <w:sz w:val="24"/>
          <w:szCs w:val="28"/>
        </w:rPr>
        <w:t>T</w:t>
      </w:r>
      <w:r w:rsidR="008D3C30" w:rsidRPr="008D3C30">
        <w:rPr>
          <w:rFonts w:cs="Calibri"/>
          <w:iCs/>
          <w:sz w:val="24"/>
          <w:szCs w:val="28"/>
        </w:rPr>
        <w:t xml:space="preserve">he </w:t>
      </w:r>
      <w:r w:rsidR="008D3C30">
        <w:rPr>
          <w:rFonts w:cs="Calibri"/>
          <w:iCs/>
          <w:sz w:val="24"/>
          <w:szCs w:val="28"/>
        </w:rPr>
        <w:t>rate is not negotiable.</w:t>
      </w:r>
    </w:p>
    <w:sectPr w:rsidR="00525CF6" w:rsidRPr="00525CF6" w:rsidSect="001B37F5">
      <w:headerReference w:type="default" r:id="rId9"/>
      <w:footerReference w:type="default" r:id="rId10"/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2F860" w14:textId="77777777" w:rsidR="005B05C4" w:rsidRDefault="005B05C4" w:rsidP="0037408D">
      <w:pPr>
        <w:spacing w:after="0" w:line="240" w:lineRule="auto"/>
      </w:pPr>
      <w:r>
        <w:separator/>
      </w:r>
    </w:p>
  </w:endnote>
  <w:endnote w:type="continuationSeparator" w:id="0">
    <w:p w14:paraId="0D1FCA7D" w14:textId="77777777" w:rsidR="005B05C4" w:rsidRDefault="005B05C4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A0A3" w14:textId="77777777" w:rsidR="003D0234" w:rsidRDefault="003D0234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3005C51" wp14:editId="5FE24C44">
          <wp:simplePos x="0" y="0"/>
          <wp:positionH relativeFrom="column">
            <wp:posOffset>-925830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562E2" w14:textId="77777777" w:rsidR="005B05C4" w:rsidRDefault="005B05C4" w:rsidP="0037408D">
      <w:pPr>
        <w:spacing w:after="0" w:line="240" w:lineRule="auto"/>
      </w:pPr>
      <w:r>
        <w:separator/>
      </w:r>
    </w:p>
  </w:footnote>
  <w:footnote w:type="continuationSeparator" w:id="0">
    <w:p w14:paraId="7B2B959B" w14:textId="77777777" w:rsidR="005B05C4" w:rsidRDefault="005B05C4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1201" w14:textId="77777777" w:rsidR="003D0234" w:rsidRDefault="003D0234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B330542" wp14:editId="5F5D8D3E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789A"/>
    <w:multiLevelType w:val="hybridMultilevel"/>
    <w:tmpl w:val="D82C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C24F5"/>
    <w:multiLevelType w:val="hybridMultilevel"/>
    <w:tmpl w:val="0274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64346"/>
    <w:multiLevelType w:val="hybridMultilevel"/>
    <w:tmpl w:val="4650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C5394"/>
    <w:multiLevelType w:val="hybridMultilevel"/>
    <w:tmpl w:val="337C8CE4"/>
    <w:lvl w:ilvl="0" w:tplc="8E247F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FE63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5C96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ADB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ECF1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4AB3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AF1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F2F6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453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E5F4F"/>
    <w:multiLevelType w:val="hybridMultilevel"/>
    <w:tmpl w:val="6B227926"/>
    <w:lvl w:ilvl="0" w:tplc="8B687B7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47A9E"/>
    <w:multiLevelType w:val="hybridMultilevel"/>
    <w:tmpl w:val="7458D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687B72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D13A7"/>
    <w:multiLevelType w:val="hybridMultilevel"/>
    <w:tmpl w:val="547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67652"/>
    <w:multiLevelType w:val="hybridMultilevel"/>
    <w:tmpl w:val="051ECA42"/>
    <w:lvl w:ilvl="0" w:tplc="C082AE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E63D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485C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C09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E9C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6E7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C25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6B6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468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05C48"/>
    <w:multiLevelType w:val="hybridMultilevel"/>
    <w:tmpl w:val="DD30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16523">
    <w:abstractNumId w:val="6"/>
  </w:num>
  <w:num w:numId="2" w16cid:durableId="367529976">
    <w:abstractNumId w:val="0"/>
  </w:num>
  <w:num w:numId="3" w16cid:durableId="721179057">
    <w:abstractNumId w:val="3"/>
  </w:num>
  <w:num w:numId="4" w16cid:durableId="1576014275">
    <w:abstractNumId w:val="7"/>
  </w:num>
  <w:num w:numId="5" w16cid:durableId="384648706">
    <w:abstractNumId w:val="8"/>
  </w:num>
  <w:num w:numId="6" w16cid:durableId="1977641328">
    <w:abstractNumId w:val="2"/>
  </w:num>
  <w:num w:numId="7" w16cid:durableId="71388947">
    <w:abstractNumId w:val="5"/>
  </w:num>
  <w:num w:numId="8" w16cid:durableId="2011903517">
    <w:abstractNumId w:val="1"/>
  </w:num>
  <w:num w:numId="9" w16cid:durableId="602687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47C"/>
    <w:rsid w:val="00012279"/>
    <w:rsid w:val="000176A9"/>
    <w:rsid w:val="000415F0"/>
    <w:rsid w:val="00056A0B"/>
    <w:rsid w:val="001310F3"/>
    <w:rsid w:val="001511D7"/>
    <w:rsid w:val="00174833"/>
    <w:rsid w:val="00186FBC"/>
    <w:rsid w:val="001A1ED1"/>
    <w:rsid w:val="001A3BA8"/>
    <w:rsid w:val="001B37F5"/>
    <w:rsid w:val="001C4E6C"/>
    <w:rsid w:val="001E248F"/>
    <w:rsid w:val="002336A3"/>
    <w:rsid w:val="00263F58"/>
    <w:rsid w:val="002A7A20"/>
    <w:rsid w:val="002B32C0"/>
    <w:rsid w:val="002D2073"/>
    <w:rsid w:val="002D648B"/>
    <w:rsid w:val="002E026C"/>
    <w:rsid w:val="00321ECE"/>
    <w:rsid w:val="003416C6"/>
    <w:rsid w:val="0037408D"/>
    <w:rsid w:val="00376F5D"/>
    <w:rsid w:val="003B2DF0"/>
    <w:rsid w:val="003D0234"/>
    <w:rsid w:val="00455832"/>
    <w:rsid w:val="00472DDE"/>
    <w:rsid w:val="00491D0A"/>
    <w:rsid w:val="004E6804"/>
    <w:rsid w:val="00515E39"/>
    <w:rsid w:val="00525CF6"/>
    <w:rsid w:val="005878A9"/>
    <w:rsid w:val="005A056F"/>
    <w:rsid w:val="005B05C4"/>
    <w:rsid w:val="005D0F55"/>
    <w:rsid w:val="00654B0B"/>
    <w:rsid w:val="006562BD"/>
    <w:rsid w:val="006A2AF0"/>
    <w:rsid w:val="006B6215"/>
    <w:rsid w:val="006B7EEA"/>
    <w:rsid w:val="006C1811"/>
    <w:rsid w:val="006C591C"/>
    <w:rsid w:val="006F24BF"/>
    <w:rsid w:val="00705CB9"/>
    <w:rsid w:val="00725E58"/>
    <w:rsid w:val="00801A3F"/>
    <w:rsid w:val="00822A4F"/>
    <w:rsid w:val="00866C56"/>
    <w:rsid w:val="008922E8"/>
    <w:rsid w:val="008B100A"/>
    <w:rsid w:val="008D3C30"/>
    <w:rsid w:val="00900D1E"/>
    <w:rsid w:val="00940265"/>
    <w:rsid w:val="0095481E"/>
    <w:rsid w:val="009A37C6"/>
    <w:rsid w:val="00A4147C"/>
    <w:rsid w:val="00A94372"/>
    <w:rsid w:val="00AA347D"/>
    <w:rsid w:val="00AA4D24"/>
    <w:rsid w:val="00B00954"/>
    <w:rsid w:val="00B30E8A"/>
    <w:rsid w:val="00B82F8A"/>
    <w:rsid w:val="00BB74E1"/>
    <w:rsid w:val="00BD569C"/>
    <w:rsid w:val="00BF3B63"/>
    <w:rsid w:val="00C746C3"/>
    <w:rsid w:val="00CA4697"/>
    <w:rsid w:val="00CB0B2B"/>
    <w:rsid w:val="00D060E3"/>
    <w:rsid w:val="00D07C7C"/>
    <w:rsid w:val="00D1121C"/>
    <w:rsid w:val="00D55D93"/>
    <w:rsid w:val="00D61A4C"/>
    <w:rsid w:val="00D90012"/>
    <w:rsid w:val="00D91BB7"/>
    <w:rsid w:val="00D955BD"/>
    <w:rsid w:val="00DC3421"/>
    <w:rsid w:val="00DF4B9D"/>
    <w:rsid w:val="00E36ACD"/>
    <w:rsid w:val="00E4510D"/>
    <w:rsid w:val="00E54C58"/>
    <w:rsid w:val="00EF7747"/>
    <w:rsid w:val="00F54814"/>
    <w:rsid w:val="00F55C15"/>
    <w:rsid w:val="00F60F98"/>
    <w:rsid w:val="00F9725D"/>
    <w:rsid w:val="00FB301B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A5393"/>
  <w15:docId w15:val="{E701D0F8-C5A5-4FE7-B8A0-B9F66F67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6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B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5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9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7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ioearlyintervention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D448-B0F3-42E5-8AA7-4320AD8D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Chase Waits</cp:lastModifiedBy>
  <cp:revision>3</cp:revision>
  <cp:lastPrinted>2024-07-29T14:34:00Z</cp:lastPrinted>
  <dcterms:created xsi:type="dcterms:W3CDTF">2024-07-31T16:51:00Z</dcterms:created>
  <dcterms:modified xsi:type="dcterms:W3CDTF">2024-07-31T16:51:00Z</dcterms:modified>
</cp:coreProperties>
</file>